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03D" w:rsidRPr="007E1A06" w:rsidRDefault="007E1A06" w:rsidP="007E1A06">
      <w:pPr>
        <w:jc w:val="center"/>
        <w:rPr>
          <w:rFonts w:hint="eastAsia"/>
          <w:sz w:val="32"/>
          <w:szCs w:val="32"/>
        </w:rPr>
      </w:pPr>
      <w:r w:rsidRPr="007E1A06">
        <w:rPr>
          <w:rFonts w:hint="eastAsia"/>
          <w:sz w:val="32"/>
          <w:szCs w:val="32"/>
        </w:rPr>
        <w:t>低碳与环保科技馆建设方案</w:t>
      </w:r>
    </w:p>
    <w:tbl>
      <w:tblPr>
        <w:tblW w:w="9870" w:type="dxa"/>
        <w:jc w:val="center"/>
        <w:tblInd w:w="93" w:type="dxa"/>
        <w:tblLook w:val="04A0"/>
      </w:tblPr>
      <w:tblGrid>
        <w:gridCol w:w="780"/>
        <w:gridCol w:w="2130"/>
        <w:gridCol w:w="5610"/>
        <w:gridCol w:w="630"/>
        <w:gridCol w:w="720"/>
      </w:tblGrid>
      <w:tr w:rsidR="007E1A06" w:rsidRPr="007E1A06" w:rsidTr="007E1A06">
        <w:trPr>
          <w:trHeight w:val="285"/>
          <w:jc w:val="center"/>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b/>
                <w:bCs/>
                <w:color w:val="000000"/>
                <w:kern w:val="0"/>
                <w:szCs w:val="21"/>
              </w:rPr>
            </w:pPr>
            <w:r w:rsidRPr="007E1A06">
              <w:rPr>
                <w:rFonts w:ascii="宋体" w:eastAsia="宋体" w:hAnsi="宋体" w:cs="宋体" w:hint="eastAsia"/>
                <w:b/>
                <w:bCs/>
                <w:color w:val="000000"/>
                <w:kern w:val="0"/>
                <w:szCs w:val="21"/>
              </w:rPr>
              <w:t>序号</w:t>
            </w:r>
          </w:p>
        </w:tc>
        <w:tc>
          <w:tcPr>
            <w:tcW w:w="213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b/>
                <w:bCs/>
                <w:color w:val="000000"/>
                <w:kern w:val="0"/>
                <w:szCs w:val="21"/>
              </w:rPr>
            </w:pPr>
            <w:r w:rsidRPr="007E1A06">
              <w:rPr>
                <w:rFonts w:ascii="宋体" w:eastAsia="宋体" w:hAnsi="宋体" w:cs="宋体" w:hint="eastAsia"/>
                <w:b/>
                <w:bCs/>
                <w:color w:val="000000"/>
                <w:kern w:val="0"/>
                <w:szCs w:val="21"/>
              </w:rPr>
              <w:t>仪器名称</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b/>
                <w:bCs/>
                <w:color w:val="000000"/>
                <w:kern w:val="0"/>
                <w:szCs w:val="21"/>
              </w:rPr>
            </w:pPr>
            <w:r w:rsidRPr="007E1A06">
              <w:rPr>
                <w:rFonts w:ascii="宋体" w:eastAsia="宋体" w:hAnsi="宋体" w:cs="宋体" w:hint="eastAsia"/>
                <w:b/>
                <w:bCs/>
                <w:color w:val="000000"/>
                <w:kern w:val="0"/>
                <w:szCs w:val="21"/>
              </w:rPr>
              <w:t>规格与技术参数</w:t>
            </w:r>
          </w:p>
        </w:tc>
        <w:tc>
          <w:tcPr>
            <w:tcW w:w="63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b/>
                <w:bCs/>
                <w:color w:val="000000"/>
                <w:kern w:val="0"/>
                <w:szCs w:val="21"/>
              </w:rPr>
            </w:pPr>
            <w:r w:rsidRPr="007E1A06">
              <w:rPr>
                <w:rFonts w:ascii="宋体" w:eastAsia="宋体" w:hAnsi="宋体" w:cs="宋体" w:hint="eastAsia"/>
                <w:b/>
                <w:bCs/>
                <w:color w:val="000000"/>
                <w:kern w:val="0"/>
                <w:szCs w:val="21"/>
              </w:rPr>
              <w:t>单位</w:t>
            </w:r>
          </w:p>
        </w:tc>
        <w:tc>
          <w:tcPr>
            <w:tcW w:w="72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b/>
                <w:bCs/>
                <w:color w:val="000000"/>
                <w:kern w:val="0"/>
                <w:szCs w:val="21"/>
              </w:rPr>
            </w:pPr>
            <w:r w:rsidRPr="007E1A06">
              <w:rPr>
                <w:rFonts w:ascii="宋体" w:eastAsia="宋体" w:hAnsi="宋体" w:cs="宋体" w:hint="eastAsia"/>
                <w:b/>
                <w:bCs/>
                <w:color w:val="000000"/>
                <w:kern w:val="0"/>
                <w:szCs w:val="21"/>
              </w:rPr>
              <w:t>数量</w:t>
            </w:r>
          </w:p>
        </w:tc>
      </w:tr>
      <w:tr w:rsidR="007E1A06" w:rsidRPr="007E1A06" w:rsidTr="007E1A06">
        <w:trPr>
          <w:trHeight w:val="270"/>
          <w:jc w:val="center"/>
        </w:trPr>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c>
          <w:tcPr>
            <w:tcW w:w="213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E1A06" w:rsidRPr="007E1A06" w:rsidRDefault="007E1A06" w:rsidP="007E1A06">
            <w:pPr>
              <w:widowControl/>
              <w:jc w:val="center"/>
              <w:rPr>
                <w:rFonts w:ascii="宋体" w:eastAsia="宋体" w:hAnsi="宋体" w:cs="宋体"/>
                <w:color w:val="000000"/>
                <w:kern w:val="0"/>
                <w:sz w:val="22"/>
              </w:rPr>
            </w:pPr>
            <w:r w:rsidRPr="007E1A06">
              <w:rPr>
                <w:rFonts w:ascii="宋体" w:eastAsia="宋体" w:hAnsi="宋体" w:cs="宋体" w:hint="eastAsia"/>
                <w:color w:val="000000"/>
                <w:kern w:val="0"/>
                <w:sz w:val="22"/>
              </w:rPr>
              <w:t>一度电的意义</w:t>
            </w:r>
          </w:p>
        </w:tc>
        <w:tc>
          <w:tcPr>
            <w:tcW w:w="5610" w:type="dxa"/>
            <w:tcBorders>
              <w:top w:val="nil"/>
              <w:left w:val="nil"/>
              <w:bottom w:val="nil"/>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 ￠800×1000，底台：￠800×700，材质:玻璃钢。</w:t>
            </w:r>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780"/>
          <w:jc w:val="center"/>
        </w:trPr>
        <w:tc>
          <w:tcPr>
            <w:tcW w:w="78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c>
          <w:tcPr>
            <w:tcW w:w="213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 w:val="22"/>
              </w:rPr>
            </w:pP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观众通过踩动自行车踏板，启动发电装置，并结合多媒体的内容，了解节约一度电的意义。让人们知道低碳生活可以从生活中的点滴做起。</w:t>
            </w:r>
          </w:p>
        </w:tc>
        <w:tc>
          <w:tcPr>
            <w:tcW w:w="63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r>
      <w:tr w:rsidR="007E1A06" w:rsidRPr="007E1A06" w:rsidTr="007E1A06">
        <w:trPr>
          <w:trHeight w:val="270"/>
          <w:jc w:val="center"/>
        </w:trPr>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2</w:t>
            </w:r>
          </w:p>
        </w:tc>
        <w:tc>
          <w:tcPr>
            <w:tcW w:w="21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雾霾的形成与危害</w:t>
            </w:r>
          </w:p>
        </w:tc>
        <w:tc>
          <w:tcPr>
            <w:tcW w:w="5610" w:type="dxa"/>
            <w:tcBorders>
              <w:top w:val="nil"/>
              <w:left w:val="nil"/>
              <w:bottom w:val="nil"/>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 ￠800×1000，底台：￠800×700，材质:玻璃钢。</w:t>
            </w:r>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c>
          <w:tcPr>
            <w:tcW w:w="213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采用多媒体的形式，系统介绍雾霾的形成原因、危害和预防措施，从科学的角度解释雾霾的成因以及与我们的关系。</w:t>
            </w:r>
          </w:p>
        </w:tc>
        <w:tc>
          <w:tcPr>
            <w:tcW w:w="63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r>
      <w:tr w:rsidR="007E1A06" w:rsidRPr="007E1A06" w:rsidTr="007E1A06">
        <w:trPr>
          <w:trHeight w:val="103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3</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都江堰水利工程</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规格：900×600×900，配视频解说。材质：采用高分子材料一次性成型，彩色搭配。功能：1.三维立体式雕塑工艺制作，直观生动的再现了都江堰水利工程的工作原理 2.光电显示电路采用微控器控制，工作状态稳定，显示效果逼真。</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4</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沼气的利用模型</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规格：沼气池:￠800×700,灶台:800×600×800，背板650×600,演示沼气点灯、沼气灶。</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29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5</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水处理演示系统</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600×1100，底台：900×600×750，材质:玻璃钢。五级处理过滤:1、过滤泥沙，悬浮物，杂质；2、吸附水中异色异味、大分子有机物；3、深层次吸附水中异色异味及有害物质；4、去除水中细菌、胶体大分子有机物有害物质；5、吸附水中残余异色异味。</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80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6</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PM2.5模拟与检测体验</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color w:val="000000"/>
                <w:kern w:val="0"/>
              </w:rPr>
              <w:t>规格: 规格：￠800×1000，底台：￠800×700，ABS工程塑料，开模一次成型。细颗粒物指环境空气中</w:t>
            </w:r>
            <w:r w:rsidRPr="007E1A06">
              <w:rPr>
                <w:rFonts w:ascii="宋体" w:eastAsia="宋体" w:hAnsi="宋体" w:cs="宋体"/>
                <w:color w:val="000000"/>
                <w:kern w:val="0"/>
                <w:sz w:val="20"/>
              </w:rPr>
              <w:t>空气动力学</w:t>
            </w:r>
            <w:r w:rsidRPr="007E1A06">
              <w:rPr>
                <w:rFonts w:ascii="宋体" w:eastAsia="宋体" w:hAnsi="宋体" w:cs="宋体"/>
                <w:color w:val="000000"/>
                <w:kern w:val="0"/>
              </w:rPr>
              <w:t xml:space="preserve">当量直径小于等于 2.5 </w:t>
            </w:r>
            <w:r w:rsidRPr="007E1A06">
              <w:rPr>
                <w:rFonts w:ascii="宋体" w:eastAsia="宋体" w:hAnsi="宋体" w:cs="宋体"/>
                <w:color w:val="000000"/>
                <w:kern w:val="0"/>
                <w:sz w:val="20"/>
              </w:rPr>
              <w:t>微米</w:t>
            </w:r>
            <w:r w:rsidRPr="007E1A06">
              <w:rPr>
                <w:rFonts w:ascii="宋体" w:eastAsia="宋体" w:hAnsi="宋体" w:cs="宋体"/>
                <w:color w:val="000000"/>
                <w:kern w:val="0"/>
              </w:rPr>
              <w:t>的颗粒物。它能较长时间悬浮于空气中，其在空气中含量浓度越高，就代表空气污染越严重。虽然PM2.5只是地球大气成分中含量很少的组分，但它对空气质量和能见度等有重要的影响。功能:雾霾模拟，雾霾检测体验。</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7</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健身发电,脚踏发电</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规格：车:820×520×1050; 灯柱:500×400×1600, 双脚蹬车踏板，动能转化为电能，灯柱上的一排灯便逐个亮起。</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03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8</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墙体保温</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规格：1、墙体保温模型：1200×700×1200; 模型材质：玻璃钢；从外到内依次展示保温墙体的构成2、多媒体系统：800×600×900，墙体保温方法、各种保温材料、施工工艺等.</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29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9</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我要低碳</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1、我要低碳模型：1500×700×1200；模型材质：玻璃钢；低碳行动需要全社会的支持，如果每一个人都身体力行地参与到低碳的行动中来，拯救地球，拯救人类赖以生存的自然环境就不是梦想了。2、多媒体系统：我要低碳动画演示。</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80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lastRenderedPageBreak/>
              <w:t>10</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生存危机</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1、500×700×1200；模型材质：玻璃钢；本展项从人的个体感受出发，聚焦人们对全球变暖引发的人类生存危机的认识，因为对危机的漠视可以说是一种更大的危机。展项形象化地揭示人们对全球变暖问题忽视的原因，以社会调查的方式和生动的动画故事，启发观众认识到问题的尖锐性并做出自己的思考和抉择。2、多媒体系统：生存危机动画演示。</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78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11</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温室气体</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规格：1、1500×700×1200；模型材质：玻璃钢；本展品让观众了解各种温室气体的基本知识，它们从哪里来，都有些什么作用. 2：多媒体系统：温室气体动画演示。</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12</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水土保持演示仪</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观察不同土样被同时冲淋后的水土流失情况；认识植被的根系对水土保持的原理和重要意义。</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78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13</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新能源小屋</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规格：900×800×1300；探究课题：该模型集太阳能、风能、化学能、生物能的应用于一体，集中展示了各种新能源的应用</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765"/>
          <w:jc w:val="center"/>
        </w:trPr>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14</w:t>
            </w:r>
          </w:p>
        </w:tc>
        <w:tc>
          <w:tcPr>
            <w:tcW w:w="21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大自然的眼睛</w:t>
            </w:r>
          </w:p>
        </w:tc>
        <w:tc>
          <w:tcPr>
            <w:tcW w:w="5610" w:type="dxa"/>
            <w:tcBorders>
              <w:top w:val="nil"/>
              <w:left w:val="nil"/>
              <w:bottom w:val="nil"/>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规格：1、￠800×1100,本展品通过多媒体互动让观众了解人类“高消耗”、“高排放”、“高污染”的严重性和带来的生存危机，引发观众的思考，唤醒观众的环保意识。</w:t>
            </w:r>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85"/>
          <w:jc w:val="center"/>
        </w:trPr>
        <w:tc>
          <w:tcPr>
            <w:tcW w:w="78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c>
          <w:tcPr>
            <w:tcW w:w="213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2：多媒体系统：大自然的眼睛动画演示。</w:t>
            </w:r>
          </w:p>
        </w:tc>
        <w:tc>
          <w:tcPr>
            <w:tcW w:w="63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r>
      <w:tr w:rsidR="007E1A06" w:rsidRPr="007E1A06" w:rsidTr="007E1A06">
        <w:trPr>
          <w:trHeight w:val="154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15</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地球碳库</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1、1500×700×1200；模型材质：玻璃钢；碳是构成有机体的重要元素之一，它以二氧化碳的形式贮存于大气中，同时也以有机物和无机物的形式贮存在地球各个系统中，本展项将向观众介绍地球中的四大碳库：大气碳库、海洋碳库、陆地生物圈碳库及土壤碳库。使参观者了解碳元素在自然界的存在方式。2：多媒体系统：地球碳库动画演示。</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78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16</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环保知识互动抢答系统</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规格：抢答台1个3000×500×700；四人组，由计算机、抢答器和抢答软件系统组成。系统提出环保知识问题，学生进行抢答。</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78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17</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垃圾分类实验仪</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规格：￠800×1100，提供不可回收垃圾、可回收垃圾、有害垃圾和厨余四种垃圾桶，将11种放入这四种垃圾桶中，如果放错了会提示。</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10"/>
          <w:jc w:val="center"/>
        </w:trPr>
        <w:tc>
          <w:tcPr>
            <w:tcW w:w="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18</w:t>
            </w:r>
          </w:p>
        </w:tc>
        <w:tc>
          <w:tcPr>
            <w:tcW w:w="21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旧衣物处理</w:t>
            </w:r>
          </w:p>
        </w:tc>
        <w:tc>
          <w:tcPr>
            <w:tcW w:w="5610" w:type="dxa"/>
            <w:tcBorders>
              <w:top w:val="nil"/>
              <w:left w:val="nil"/>
              <w:bottom w:val="nil"/>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规格：900×500×800，底台：900×600×750，木质材料拷漆。六个观察窗口,，每个观察窗口：285×165</w:t>
            </w:r>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c>
          <w:tcPr>
            <w:tcW w:w="213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本展项通过六个窗口介绍旧衣物处理的具体方法，倡导节俭的生活方式，减少资源浪费和环境污染。</w:t>
            </w:r>
          </w:p>
        </w:tc>
        <w:tc>
          <w:tcPr>
            <w:tcW w:w="63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7E1A06" w:rsidRPr="007E1A06" w:rsidRDefault="007E1A06" w:rsidP="007E1A06">
            <w:pPr>
              <w:widowControl/>
              <w:jc w:val="left"/>
              <w:rPr>
                <w:rFonts w:ascii="宋体" w:eastAsia="宋体" w:hAnsi="宋体" w:cs="宋体"/>
                <w:color w:val="000000"/>
                <w:kern w:val="0"/>
                <w:szCs w:val="21"/>
              </w:rPr>
            </w:pPr>
          </w:p>
        </w:tc>
      </w:tr>
      <w:tr w:rsidR="007E1A06" w:rsidRPr="007E1A06" w:rsidTr="007E1A06">
        <w:trPr>
          <w:trHeight w:val="103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19</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把太阳光引到家</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600×800，底台：800×600×800，木质材料拷漆。光导管技术是太阳光能利用的一种方式，属于绿色照明技术，该技术为光能的高效传输提供了可能的途径。光导管技术可以把室外的太阳光传输到室内来而不产生过多的热。</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82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lastRenderedPageBreak/>
              <w:t>20</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抽水储能</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600×1200，底台：900×600×750，ABS工程塑料，开模一次成型。抽水储能电站的主要功能确实应该是调节峰谷用电问题。由于电网分配给某一地区的电量是一定的，它不分峰谷用电。而地区在使用时一定会出现上午7时到晚上十时用电量大，而晚上十时到上午7时用电量小的峰谷问题。这将出现晚上电力资源浪费，白天电力资源不足影响当地经济发展的矛盾。而抽水储能电站却却就是为解决这个矛盾建设的。它晚上利用电网富裕的电力向上游水库抽水储能，白天往下游开闸发电，向电网送电。抽水储能电站它本身利用了峰谷用电价格的差别，不但能够生存，而且还有一定的利润。</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03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21</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食品巧加工</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规格：900×600×1100，底台：900×600×750，ABS工程塑料，开模一次成型。针对所要加工的食物选择科学的加制作方法，不但能够制作出美味的食品，而且还能降低能源消耗，减少排碳量.</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31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22</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节能用水方法.</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600×1100，底台：900×600×750，ABS工程塑料，开模一次成型。介绍节约用水的一些具体方法，包括：水龙头节水的使用方法。一水可以多用。利用虹吸管进行倒水，实现水的再利用。说明：在台面展板上面镶嵌有“水龙头”、“洗菜盘”、“米饭锅”、“ 家用蓄水桶”、“虹吸塑料管”的小形象图标，图标旁边有相应的具体文字，分别介绍水龙头节水的使用方法。一水可以多用。利用虹吸管进行倒水，实现水的再利用。通过触摸开关，观看系统流程。</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29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23</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节能灯PK普通灯</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600×800，，底台：900×600×750，ABS工程塑料，开模一次成型。观察它们的亮度以及电流表所表现的负载功率。说明：在800×600×700的台面上，安装了白炽灯、节能灯和半导体灯模型，参与者通过操作观察它们的亮度以及电流表所表现的负载功率。</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03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24</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环境监测与保护系统</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规格：￠800×1000，底台：￠800×700，ABS工程塑料，开模一次成型。6位数码管显示实验数据，每个数码管尺寸：48×70，实验数据采集板4块。能同时测量CO2、O2、温度、湿度等量，数字显示。</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25</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垃圾填埋处理场模型</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规格：1000×800×1100展示垃圾填埋、覆盖土层、沼气收集发电和渗滤液进行污水处理等。</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78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26</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环保低碳小屋</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规格：2000×2000×1500，雨水收集和净化系统、光热收集系统、收集风能系统、房屋隔热、双层玻璃窗、地热利用系统等。配视频解说。</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27</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雨水收集与湿地保护模型</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规格：1000×1000×1000，模型的雨水收集和汇流路径可以展现城市降水对人工雨水湿地的补给环流路径。</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80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lastRenderedPageBreak/>
              <w:t>28</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地球村的“碳”危机</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规格：900×600×1000，底台：900×600×750，ABS工程塑料，开模一次成型。温室效应、生态恶化、能源匮乏、资源枯竭，人类面临的种种危机已经敲响了警钟，人类社会发展对碳基能源的过度依赖，二氧化碳及其他污染物的高排量是隐藏在危机背后的真相，关注地球气候现状，反省以往的高碳发展方式并做出刻不容缓的改变是人类唯一的出路。本产品重点介绍地球村的“碳”危机。</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03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29</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自然界的“碳”循环</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规格：900×600×1000，，底台：900×600×750，ABS工程塑料，开模一次成型。对碳元素的存在形式，自然界碳元素的循环的理解，为人们明确低碳概念、认同低碳生活奠定必要的基础。</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30</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新能源综合展示模型</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规格：900×600×1100，底台：900×600×750，ABS工程塑料，开模一次成型。</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8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31</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发电塔</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规格：800×600×1100  演示发电塔功能。</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32</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飞轮储能</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规格：800×600×1100飞轮储能具有储能效率高（90%）、功率大、寿命长、无污染、易制作等优点.</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8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33</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废弃物分类与回收</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规格：800×600×1100  演示废弃物分类与回收方法。</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8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34</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风光互补发电</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规格：900×500×1100   利用风光互补发电。</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8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35</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太阳能热水器</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规格：800×600×1000   演示太阳能热水器工作原理。</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8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36</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污水源地源热泵原理</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规格：900×600×1000  演示污水源地源热泵工作原理。</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8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37</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旋转屋</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规格：800×600×1100  演示旋转采光。</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38</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压缩空气储能</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规格：800×600×1100，在台体中嵌入气罐模型和灯带，互动演示压缩空气储能的原理。</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8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39</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合理利用清洁能源</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规格：800×600×1100</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54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40</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丰富的含碳化合物</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规格：900×600×1000 在自然界里，目前已知的含碳化合物已有上百万种，它们分为有机含碳化合物和无机含碳化合物，其中有机含碳化合物又可分为脂肪族和芳香族两类，在结构上各有特点。本展品将通过活泼可爱的动画形式对常见的各种含碳化合物名称、分子式和结构作简单介绍，使观众了解身边“丰富的含碳化合物”。</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78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41</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碳的迁移</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规格：800×600×1000 本展品将从人类呼吸开始，讲述碳离开人体进入大气，进入植物、进入土壤，最终随着化石燃料的燃烧再次成为二氧化碳，释放到大气的过程。</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78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42</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碳循环</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规格：800×800×100 该展示模型通过声、光、电技术表现碳源和碳汇的机理过程，采取与公众互动的形式，直观、生动形象地展示了自然界碳循环的基本过程及机理。</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8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43</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身边的污染</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规格：800×600×1000，重点介绍环境变化对水的污染。</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780"/>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44</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了解雾霾机</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规格:800×400×1000,展品通过图文介绍以及展品右下侧的滚盘，向公众介绍关于雾和霾的区别以及辨别方式。右下侧通过滚动滚盘，观看不同参数下的空气优良环境。</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45</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气候辨辨辨</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规格:900×400×1600,展品通过翻牌获知不同气候预警信号的知识，了解关于天气的分类以及预警信号所象征的天气。</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03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lastRenderedPageBreak/>
              <w:t>46</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绿色之树</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规格:900×400×1600,本展品通过科普视频让观众了解空气中的污染物颗粒对人体的危害，并且通过旁侧的净化树展品来展示空气中污染物的图片，更加清晰直观的让观众了解空气污染的危害。</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545"/>
          <w:jc w:val="center"/>
        </w:trPr>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47</w:t>
            </w:r>
          </w:p>
        </w:tc>
        <w:tc>
          <w:tcPr>
            <w:tcW w:w="21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立柱式智能蔬菜种植机</w:t>
            </w:r>
          </w:p>
        </w:tc>
        <w:tc>
          <w:tcPr>
            <w:tcW w:w="561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采用进口有机生态栽培基质和无土栽培专用营养液，提供作物生长所需的所有营养物质，保证作物的长势良好，让您收获绿色、无污染的蔬菜。一套多层，可以栽培几十组蔬菜或者花卉。配合专用连接杆，可任意组合搭配 。底部配装万向轮，可任意移动。自动浇灌， 高低水位控制。触摸式按键，傻瓜式操作，多种栽培模式选择。</w:t>
            </w:r>
          </w:p>
        </w:tc>
        <w:tc>
          <w:tcPr>
            <w:tcW w:w="63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800"/>
          <w:jc w:val="center"/>
        </w:trPr>
        <w:tc>
          <w:tcPr>
            <w:tcW w:w="780" w:type="dxa"/>
            <w:tcBorders>
              <w:top w:val="nil"/>
              <w:left w:val="single" w:sz="8" w:space="0" w:color="000000"/>
              <w:bottom w:val="nil"/>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48</w:t>
            </w:r>
          </w:p>
        </w:tc>
        <w:tc>
          <w:tcPr>
            <w:tcW w:w="2130" w:type="dxa"/>
            <w:tcBorders>
              <w:top w:val="single" w:sz="8" w:space="0" w:color="000000"/>
              <w:left w:val="nil"/>
              <w:bottom w:val="single" w:sz="8" w:space="0" w:color="000000"/>
              <w:right w:val="single" w:sz="8" w:space="0" w:color="000000"/>
            </w:tcBorders>
            <w:shd w:val="clear" w:color="auto" w:fill="auto"/>
            <w:noWrap/>
            <w:vAlign w:val="center"/>
            <w:hideMark/>
          </w:tcPr>
          <w:p w:rsidR="007E1A06" w:rsidRPr="007E1A06" w:rsidRDefault="007E1A06" w:rsidP="007E1A06">
            <w:pPr>
              <w:widowControl/>
              <w:jc w:val="left"/>
              <w:rPr>
                <w:rFonts w:ascii="宋体" w:eastAsia="宋体" w:hAnsi="宋体" w:cs="宋体"/>
                <w:color w:val="000000"/>
                <w:kern w:val="0"/>
                <w:sz w:val="22"/>
              </w:rPr>
            </w:pPr>
            <w:r w:rsidRPr="007E1A06">
              <w:rPr>
                <w:rFonts w:ascii="宋体" w:eastAsia="宋体" w:hAnsi="宋体" w:cs="宋体" w:hint="eastAsia"/>
                <w:color w:val="000000"/>
                <w:kern w:val="0"/>
                <w:sz w:val="22"/>
              </w:rPr>
              <w:t>寻找低碳排放物</w:t>
            </w:r>
          </w:p>
        </w:tc>
        <w:tc>
          <w:tcPr>
            <w:tcW w:w="5610" w:type="dxa"/>
            <w:tcBorders>
              <w:top w:val="nil"/>
              <w:left w:val="nil"/>
              <w:bottom w:val="nil"/>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了解哪些是低碳排放物，以选择相应的替代手段，保持低碳生活。不同的交通工具，其排放的CO2量不同；不同的发电厂，向其排放的CO2量不同，等等。我们可以选择那些低碳排放物，保持低碳生活。采用计算机、图像处理及感应检测技术等形式展现低碳排放物，观众可通过手的控制选择低碳排放物（拍打蝴蝶方式：计算机、大屏幕电视、触摸检测技术、红外检测技术）</w:t>
            </w:r>
          </w:p>
        </w:tc>
        <w:tc>
          <w:tcPr>
            <w:tcW w:w="630" w:type="dxa"/>
            <w:tcBorders>
              <w:top w:val="nil"/>
              <w:left w:val="nil"/>
              <w:bottom w:val="nil"/>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nil"/>
              <w:left w:val="nil"/>
              <w:bottom w:val="nil"/>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545"/>
          <w:jc w:val="center"/>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49</w:t>
            </w:r>
          </w:p>
        </w:tc>
        <w:tc>
          <w:tcPr>
            <w:tcW w:w="2130" w:type="dxa"/>
            <w:tcBorders>
              <w:top w:val="single" w:sz="8" w:space="0" w:color="000000"/>
              <w:left w:val="nil"/>
              <w:bottom w:val="single" w:sz="8" w:space="0" w:color="000000"/>
              <w:right w:val="single" w:sz="8" w:space="0" w:color="000000"/>
            </w:tcBorders>
            <w:shd w:val="clear" w:color="auto" w:fill="auto"/>
            <w:noWrap/>
            <w:vAlign w:val="center"/>
            <w:hideMark/>
          </w:tcPr>
          <w:p w:rsidR="007E1A06" w:rsidRPr="007E1A06" w:rsidRDefault="007E1A06" w:rsidP="007E1A06">
            <w:pPr>
              <w:widowControl/>
              <w:jc w:val="left"/>
              <w:rPr>
                <w:rFonts w:ascii="宋体" w:eastAsia="宋体" w:hAnsi="宋体" w:cs="宋体"/>
                <w:color w:val="000000"/>
                <w:kern w:val="0"/>
                <w:sz w:val="22"/>
              </w:rPr>
            </w:pPr>
            <w:r w:rsidRPr="007E1A06">
              <w:rPr>
                <w:rFonts w:ascii="宋体" w:eastAsia="宋体" w:hAnsi="宋体" w:cs="宋体" w:hint="eastAsia"/>
                <w:color w:val="000000"/>
                <w:kern w:val="0"/>
                <w:sz w:val="22"/>
              </w:rPr>
              <w:t>碳失衡世界</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南极冰川总贮冰量为2930万立方公里，占全球冰总量的90％。如其融化全球海平面将上升大约60米。展品警示如果按照人类现今社会加速发展的趋势，南极冰川完全有可能在一二百年之内全部融化，到那时海平面将上升60米，诸多城市被淹没。观众旋动操作台上的温度旋钮，结合视频与模型观看南极冰川融化对地球的影响。</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800"/>
          <w:jc w:val="center"/>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50</w:t>
            </w:r>
          </w:p>
        </w:tc>
        <w:tc>
          <w:tcPr>
            <w:tcW w:w="2130" w:type="dxa"/>
            <w:tcBorders>
              <w:top w:val="single" w:sz="8" w:space="0" w:color="000000"/>
              <w:left w:val="nil"/>
              <w:bottom w:val="single" w:sz="8" w:space="0" w:color="000000"/>
              <w:right w:val="single" w:sz="8" w:space="0" w:color="000000"/>
            </w:tcBorders>
            <w:shd w:val="clear" w:color="auto" w:fill="auto"/>
            <w:noWrap/>
            <w:vAlign w:val="center"/>
            <w:hideMark/>
          </w:tcPr>
          <w:p w:rsidR="007E1A06" w:rsidRPr="007E1A06" w:rsidRDefault="007E1A06" w:rsidP="007E1A06">
            <w:pPr>
              <w:widowControl/>
              <w:jc w:val="left"/>
              <w:rPr>
                <w:rFonts w:ascii="宋体" w:eastAsia="宋体" w:hAnsi="宋体" w:cs="宋体"/>
                <w:color w:val="000000"/>
                <w:kern w:val="0"/>
                <w:sz w:val="22"/>
              </w:rPr>
            </w:pPr>
            <w:r w:rsidRPr="007E1A06">
              <w:rPr>
                <w:rFonts w:ascii="宋体" w:eastAsia="宋体" w:hAnsi="宋体" w:cs="宋体" w:hint="eastAsia"/>
                <w:color w:val="000000"/>
                <w:kern w:val="0"/>
                <w:sz w:val="22"/>
              </w:rPr>
              <w:t>我的低碳生活妙招</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汽车尾气大量排放，绿化日渐减少，这些都会给我们地球带来沉重的负担，导致地球环境破坏。为了保护我们的地球，我们必须要倡导低碳生活。通过触摸屏互动学习，传授低碳生活的妙招。 作为低碳生活展区的一个互动项目，“我的低碳生活妙招”的意义包括两个方面： 1、传授低碳生活知识；2、观众互动参与，将自己低碳生活的妙招与他人分享。</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2055"/>
          <w:jc w:val="center"/>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51</w:t>
            </w:r>
          </w:p>
        </w:tc>
        <w:tc>
          <w:tcPr>
            <w:tcW w:w="2130" w:type="dxa"/>
            <w:tcBorders>
              <w:top w:val="single" w:sz="8" w:space="0" w:color="000000"/>
              <w:left w:val="nil"/>
              <w:bottom w:val="single" w:sz="8" w:space="0" w:color="000000"/>
              <w:right w:val="single" w:sz="8" w:space="0" w:color="000000"/>
            </w:tcBorders>
            <w:shd w:val="clear" w:color="auto" w:fill="auto"/>
            <w:noWrap/>
            <w:vAlign w:val="center"/>
            <w:hideMark/>
          </w:tcPr>
          <w:p w:rsidR="007E1A06" w:rsidRPr="007E1A06" w:rsidRDefault="007E1A06" w:rsidP="007E1A06">
            <w:pPr>
              <w:widowControl/>
              <w:jc w:val="left"/>
              <w:rPr>
                <w:rFonts w:ascii="宋体" w:eastAsia="宋体" w:hAnsi="宋体" w:cs="宋体"/>
                <w:color w:val="000000"/>
                <w:kern w:val="0"/>
                <w:sz w:val="22"/>
              </w:rPr>
            </w:pPr>
            <w:r w:rsidRPr="007E1A06">
              <w:rPr>
                <w:rFonts w:ascii="宋体" w:eastAsia="宋体" w:hAnsi="宋体" w:cs="宋体" w:hint="eastAsia"/>
                <w:color w:val="000000"/>
                <w:kern w:val="0"/>
                <w:sz w:val="22"/>
              </w:rPr>
              <w:t>美丽的星球</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通过该展品，观众可从宇宙的视角来观察自己所赖以生存的世界，了解地球的外界环境结构及其来之不易的生态平衡；想象人类过分活动排放的过多温室气体对我们美丽的星球所引起的失衡后后果。 一具缓缓转动的精美的虚拟地球仪，连绵不绝的云雾围绕在它的周围，衬托出我们人类生存平衡的世界。采用单台投影将画面投射在球形内表面，通过图像处理系统幻化成连绵不绝的云雾所围绕的地球，展示出我们人类生存平衡的世界。</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035"/>
          <w:jc w:val="center"/>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52</w:t>
            </w:r>
          </w:p>
        </w:tc>
        <w:tc>
          <w:tcPr>
            <w:tcW w:w="2130" w:type="dxa"/>
            <w:tcBorders>
              <w:top w:val="single" w:sz="8" w:space="0" w:color="000000"/>
              <w:left w:val="nil"/>
              <w:bottom w:val="single" w:sz="8" w:space="0" w:color="000000"/>
              <w:right w:val="single" w:sz="8" w:space="0" w:color="000000"/>
            </w:tcBorders>
            <w:shd w:val="clear" w:color="auto" w:fill="auto"/>
            <w:noWrap/>
            <w:vAlign w:val="center"/>
            <w:hideMark/>
          </w:tcPr>
          <w:p w:rsidR="007E1A06" w:rsidRPr="007E1A06" w:rsidRDefault="007E1A06" w:rsidP="007E1A06">
            <w:pPr>
              <w:widowControl/>
              <w:jc w:val="left"/>
              <w:rPr>
                <w:rFonts w:ascii="宋体" w:eastAsia="宋体" w:hAnsi="宋体" w:cs="宋体"/>
                <w:color w:val="000000"/>
                <w:kern w:val="0"/>
                <w:sz w:val="22"/>
              </w:rPr>
            </w:pPr>
            <w:r w:rsidRPr="007E1A06">
              <w:rPr>
                <w:rFonts w:ascii="宋体" w:eastAsia="宋体" w:hAnsi="宋体" w:cs="宋体" w:hint="eastAsia"/>
                <w:color w:val="000000"/>
                <w:kern w:val="0"/>
                <w:sz w:val="22"/>
              </w:rPr>
              <w:t>碳原子</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 ￠800×1100，底台：￠800×700，原子核为半透明，光源为多彩光源散射成光影效果；电子运动轨迹为半透明管，光源四处流动；底座配音响（音响效果为主轻音乐为辅）。通过声光电展示立体的碳原子模型。</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800"/>
          <w:jc w:val="center"/>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lastRenderedPageBreak/>
              <w:t>53</w:t>
            </w:r>
          </w:p>
        </w:tc>
        <w:tc>
          <w:tcPr>
            <w:tcW w:w="2130" w:type="dxa"/>
            <w:tcBorders>
              <w:top w:val="single" w:sz="8" w:space="0" w:color="000000"/>
              <w:left w:val="nil"/>
              <w:bottom w:val="single" w:sz="8" w:space="0" w:color="000000"/>
              <w:right w:val="single" w:sz="8" w:space="0" w:color="000000"/>
            </w:tcBorders>
            <w:shd w:val="clear" w:color="auto" w:fill="auto"/>
            <w:noWrap/>
            <w:vAlign w:val="center"/>
            <w:hideMark/>
          </w:tcPr>
          <w:p w:rsidR="007E1A06" w:rsidRPr="007E1A06" w:rsidRDefault="007E1A06" w:rsidP="007E1A06">
            <w:pPr>
              <w:widowControl/>
              <w:jc w:val="left"/>
              <w:rPr>
                <w:rFonts w:ascii="宋体" w:eastAsia="宋体" w:hAnsi="宋体" w:cs="宋体"/>
                <w:color w:val="000000"/>
                <w:kern w:val="0"/>
                <w:sz w:val="22"/>
              </w:rPr>
            </w:pPr>
            <w:r w:rsidRPr="007E1A06">
              <w:rPr>
                <w:rFonts w:ascii="宋体" w:eastAsia="宋体" w:hAnsi="宋体" w:cs="宋体" w:hint="eastAsia"/>
                <w:color w:val="000000"/>
                <w:kern w:val="0"/>
                <w:sz w:val="22"/>
              </w:rPr>
              <w:t>身边有碳</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规格:800×300×1400,展示碳的存在形式。 碳的存在形式是多种多样的，有晶态单质碳如金刚石、石墨；有无定形碳如煤；有复杂的有机化合物如动植物等；碳酸盐如大理石等。 单质碳的物理和化学性质取决于它的晶体结构。高硬度的金刚石和柔软滑腻的石墨晶体结构不同，各有各的外观、密度、熔点等。展品提供多种实物加电子合成演示供观众实际体会。以碳类型的实物加电子合成演示。</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525"/>
          <w:jc w:val="center"/>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54</w:t>
            </w:r>
          </w:p>
        </w:tc>
        <w:tc>
          <w:tcPr>
            <w:tcW w:w="2130" w:type="dxa"/>
            <w:tcBorders>
              <w:top w:val="single" w:sz="8" w:space="0" w:color="000000"/>
              <w:left w:val="nil"/>
              <w:bottom w:val="single" w:sz="8" w:space="0" w:color="000000"/>
              <w:right w:val="single" w:sz="8" w:space="0" w:color="000000"/>
            </w:tcBorders>
            <w:shd w:val="clear" w:color="auto" w:fill="auto"/>
            <w:noWrap/>
            <w:vAlign w:val="center"/>
            <w:hideMark/>
          </w:tcPr>
          <w:p w:rsidR="007E1A06" w:rsidRPr="007E1A06" w:rsidRDefault="007E1A06" w:rsidP="007E1A06">
            <w:pPr>
              <w:widowControl/>
              <w:jc w:val="left"/>
              <w:rPr>
                <w:rFonts w:ascii="宋体" w:eastAsia="宋体" w:hAnsi="宋体" w:cs="宋体"/>
                <w:color w:val="000000"/>
                <w:kern w:val="0"/>
                <w:sz w:val="22"/>
              </w:rPr>
            </w:pPr>
            <w:r w:rsidRPr="007E1A06">
              <w:rPr>
                <w:rFonts w:ascii="宋体" w:eastAsia="宋体" w:hAnsi="宋体" w:cs="宋体" w:hint="eastAsia"/>
                <w:color w:val="000000"/>
                <w:kern w:val="0"/>
                <w:sz w:val="22"/>
              </w:rPr>
              <w:t>测你呼出的二氧化碳</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通过仪器检测人体呼出的二氧化碳有多少（结合展板）。了解一个人呼出一口气时排放的二氧化碳量。</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290"/>
          <w:jc w:val="center"/>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55</w:t>
            </w:r>
          </w:p>
        </w:tc>
        <w:tc>
          <w:tcPr>
            <w:tcW w:w="2130" w:type="dxa"/>
            <w:tcBorders>
              <w:top w:val="single" w:sz="8" w:space="0" w:color="000000"/>
              <w:left w:val="nil"/>
              <w:bottom w:val="single" w:sz="8" w:space="0" w:color="000000"/>
              <w:right w:val="single" w:sz="8" w:space="0" w:color="000000"/>
            </w:tcBorders>
            <w:shd w:val="clear" w:color="auto" w:fill="auto"/>
            <w:noWrap/>
            <w:vAlign w:val="center"/>
            <w:hideMark/>
          </w:tcPr>
          <w:p w:rsidR="007E1A06" w:rsidRPr="007E1A06" w:rsidRDefault="007E1A06" w:rsidP="007E1A06">
            <w:pPr>
              <w:widowControl/>
              <w:jc w:val="left"/>
              <w:rPr>
                <w:rFonts w:ascii="宋体" w:eastAsia="宋体" w:hAnsi="宋体" w:cs="宋体"/>
                <w:color w:val="000000"/>
                <w:kern w:val="0"/>
                <w:sz w:val="22"/>
              </w:rPr>
            </w:pPr>
            <w:r w:rsidRPr="007E1A06">
              <w:rPr>
                <w:rFonts w:ascii="宋体" w:eastAsia="宋体" w:hAnsi="宋体" w:cs="宋体" w:hint="eastAsia"/>
                <w:color w:val="000000"/>
                <w:kern w:val="0"/>
                <w:sz w:val="22"/>
              </w:rPr>
              <w:t>地球也发烧</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本展品主要展示温室效应现象。启发：只要人类能够通过控制自己的行为尽量减少二氧化碳的产生，温室效应就能够得到某种程度的缓解。采用模拟现实和传感器数字化技术，展现温室效应的相关知识，观众可通过呼进地球模型的CO2来改变内部密封的地球温度。地球开始升温，变色。</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r w:rsidR="007E1A06" w:rsidRPr="007E1A06" w:rsidTr="007E1A06">
        <w:trPr>
          <w:trHeight w:val="1290"/>
          <w:jc w:val="center"/>
        </w:trPr>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56</w:t>
            </w:r>
          </w:p>
        </w:tc>
        <w:tc>
          <w:tcPr>
            <w:tcW w:w="2130" w:type="dxa"/>
            <w:tcBorders>
              <w:top w:val="single" w:sz="8" w:space="0" w:color="000000"/>
              <w:left w:val="nil"/>
              <w:bottom w:val="single" w:sz="8" w:space="0" w:color="000000"/>
              <w:right w:val="single" w:sz="8" w:space="0" w:color="000000"/>
            </w:tcBorders>
            <w:shd w:val="clear" w:color="auto" w:fill="auto"/>
            <w:noWrap/>
            <w:vAlign w:val="center"/>
            <w:hideMark/>
          </w:tcPr>
          <w:p w:rsidR="007E1A06" w:rsidRPr="007E1A06" w:rsidRDefault="007E1A06" w:rsidP="007E1A06">
            <w:pPr>
              <w:widowControl/>
              <w:jc w:val="left"/>
              <w:rPr>
                <w:rFonts w:ascii="宋体" w:eastAsia="宋体" w:hAnsi="宋体" w:cs="宋体"/>
                <w:color w:val="000000"/>
                <w:kern w:val="0"/>
                <w:sz w:val="22"/>
              </w:rPr>
            </w:pPr>
            <w:r w:rsidRPr="007E1A06">
              <w:rPr>
                <w:rFonts w:ascii="宋体" w:eastAsia="宋体" w:hAnsi="宋体" w:cs="宋体" w:hint="eastAsia"/>
                <w:color w:val="000000"/>
                <w:kern w:val="0"/>
                <w:sz w:val="22"/>
              </w:rPr>
              <w:t>百年高碳</w:t>
            </w:r>
          </w:p>
        </w:tc>
        <w:tc>
          <w:tcPr>
            <w:tcW w:w="5610" w:type="dxa"/>
            <w:tcBorders>
              <w:top w:val="single" w:sz="8" w:space="0" w:color="000000"/>
              <w:left w:val="nil"/>
              <w:bottom w:val="single" w:sz="8" w:space="0" w:color="000000"/>
              <w:right w:val="single" w:sz="8" w:space="0" w:color="000000"/>
            </w:tcBorders>
            <w:shd w:val="clear" w:color="auto" w:fill="auto"/>
            <w:vAlign w:val="center"/>
            <w:hideMark/>
          </w:tcPr>
          <w:p w:rsidR="007E1A06" w:rsidRPr="007E1A06" w:rsidRDefault="007E1A06" w:rsidP="007E1A06">
            <w:pPr>
              <w:widowControl/>
              <w:jc w:val="left"/>
              <w:rPr>
                <w:rFonts w:ascii="宋体" w:eastAsia="宋体" w:hAnsi="宋体" w:cs="宋体"/>
                <w:color w:val="000000"/>
                <w:kern w:val="0"/>
                <w:szCs w:val="21"/>
              </w:rPr>
            </w:pPr>
            <w:r w:rsidRPr="007E1A06">
              <w:rPr>
                <w:rFonts w:ascii="宋体" w:eastAsia="宋体" w:hAnsi="宋体" w:cs="宋体" w:hint="eastAsia"/>
                <w:color w:val="000000"/>
                <w:kern w:val="0"/>
                <w:szCs w:val="21"/>
              </w:rPr>
              <w:t>展示人类活动的几百年中，二氧化碳排放与地球温度变化的关系,给人以警示。采用红绿LED灯光构成二氧化碳排放量与地球温度变化的“柱状图”图表，时间轴上设计一个可以滑动的年代滑块。观众可以移动滑块，观察柱状图的动态显示值。</w:t>
            </w:r>
          </w:p>
        </w:tc>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套</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1A06" w:rsidRPr="007E1A06" w:rsidRDefault="007E1A06" w:rsidP="007E1A06">
            <w:pPr>
              <w:widowControl/>
              <w:jc w:val="center"/>
              <w:rPr>
                <w:rFonts w:ascii="宋体" w:eastAsia="宋体" w:hAnsi="宋体" w:cs="宋体"/>
                <w:color w:val="000000"/>
                <w:kern w:val="0"/>
                <w:szCs w:val="21"/>
              </w:rPr>
            </w:pPr>
            <w:r w:rsidRPr="007E1A06">
              <w:rPr>
                <w:rFonts w:ascii="宋体" w:eastAsia="宋体" w:hAnsi="宋体" w:cs="宋体" w:hint="eastAsia"/>
                <w:color w:val="000000"/>
                <w:kern w:val="0"/>
                <w:szCs w:val="21"/>
              </w:rPr>
              <w:t>1</w:t>
            </w:r>
          </w:p>
        </w:tc>
      </w:tr>
    </w:tbl>
    <w:p w:rsidR="007E1A06" w:rsidRDefault="007E1A06"/>
    <w:sectPr w:rsidR="007E1A06" w:rsidSect="008D303D">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9DF" w:rsidRDefault="006739DF" w:rsidP="00FC7789">
      <w:r>
        <w:separator/>
      </w:r>
    </w:p>
  </w:endnote>
  <w:endnote w:type="continuationSeparator" w:id="0">
    <w:p w:rsidR="006739DF" w:rsidRDefault="006739DF" w:rsidP="00FC77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89" w:rsidRDefault="00FC7789" w:rsidP="00FC7789">
    <w:pPr>
      <w:widowControl/>
      <w:pBdr>
        <w:bottom w:val="single" w:sz="6" w:space="1" w:color="000000"/>
      </w:pBdr>
      <w:ind w:firstLineChars="100" w:firstLine="180"/>
      <w:rPr>
        <w:rFonts w:ascii="宋体" w:hAnsi="宋体"/>
        <w:kern w:val="0"/>
        <w:sz w:val="18"/>
        <w:szCs w:val="18"/>
      </w:rPr>
    </w:pPr>
    <w:r>
      <w:rPr>
        <w:rFonts w:ascii="宋体" w:hAnsi="宋体" w:hint="eastAsia"/>
        <w:kern w:val="0"/>
        <w:sz w:val="18"/>
        <w:szCs w:val="18"/>
      </w:rPr>
      <w:t>南京师范大学课程资源研究所  邮编：210097    地址：南京市宁海路122号        联系人：王克芳</w:t>
    </w:r>
  </w:p>
  <w:p w:rsidR="00FC7789" w:rsidRDefault="00FC7789" w:rsidP="00FC7789">
    <w:pPr>
      <w:widowControl/>
      <w:ind w:firstLineChars="200" w:firstLine="360"/>
      <w:jc w:val="left"/>
      <w:rPr>
        <w:rFonts w:ascii="Calibri" w:hAnsi="Calibri" w:hint="eastAsia"/>
        <w:szCs w:val="21"/>
      </w:rPr>
    </w:pPr>
    <w:r>
      <w:rPr>
        <w:rFonts w:ascii="宋体" w:hAnsi="宋体" w:hint="eastAsia"/>
        <w:kern w:val="0"/>
        <w:sz w:val="18"/>
        <w:szCs w:val="18"/>
      </w:rPr>
      <w:t>电话：</w:t>
    </w:r>
    <w:r>
      <w:rPr>
        <w:rFonts w:hint="eastAsia"/>
        <w:kern w:val="0"/>
        <w:sz w:val="18"/>
        <w:szCs w:val="18"/>
      </w:rPr>
      <w:t>025- 83204284</w:t>
    </w:r>
    <w:r>
      <w:rPr>
        <w:kern w:val="0"/>
        <w:sz w:val="18"/>
        <w:szCs w:val="18"/>
      </w:rPr>
      <w:t xml:space="preserve">  </w:t>
    </w:r>
    <w:r>
      <w:rPr>
        <w:rFonts w:hint="eastAsia"/>
        <w:kern w:val="0"/>
        <w:sz w:val="18"/>
        <w:szCs w:val="18"/>
      </w:rPr>
      <w:t xml:space="preserve"> </w:t>
    </w:r>
    <w:r>
      <w:rPr>
        <w:rFonts w:ascii="宋体" w:hAnsi="宋体" w:hint="eastAsia"/>
        <w:kern w:val="0"/>
        <w:sz w:val="18"/>
        <w:szCs w:val="18"/>
      </w:rPr>
      <w:t>邮箱：</w:t>
    </w:r>
    <w:r>
      <w:rPr>
        <w:rFonts w:hint="eastAsia"/>
        <w:kern w:val="0"/>
        <w:sz w:val="18"/>
        <w:szCs w:val="18"/>
      </w:rPr>
      <w:t xml:space="preserve">wangkefang@163.com </w:t>
    </w:r>
    <w:r>
      <w:rPr>
        <w:rFonts w:ascii="宋体" w:hAnsi="宋体" w:hint="eastAsia"/>
        <w:kern w:val="0"/>
        <w:sz w:val="18"/>
        <w:szCs w:val="18"/>
      </w:rPr>
      <w:t>手机：</w:t>
    </w:r>
    <w:r>
      <w:rPr>
        <w:rFonts w:cs="Calibri" w:hint="eastAsia"/>
        <w:kern w:val="0"/>
        <w:sz w:val="18"/>
        <w:szCs w:val="18"/>
      </w:rPr>
      <w:t>13405879778  QQ</w:t>
    </w:r>
    <w:r>
      <w:rPr>
        <w:rFonts w:ascii="宋体" w:hAnsi="宋体" w:hint="eastAsia"/>
        <w:kern w:val="0"/>
        <w:sz w:val="18"/>
        <w:szCs w:val="18"/>
      </w:rPr>
      <w:t>：</w:t>
    </w:r>
    <w:r>
      <w:rPr>
        <w:rFonts w:cs="Calibri" w:hint="eastAsia"/>
        <w:kern w:val="0"/>
        <w:sz w:val="18"/>
        <w:szCs w:val="18"/>
      </w:rPr>
      <w:t>306824063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9DF" w:rsidRDefault="006739DF" w:rsidP="00FC7789">
      <w:r>
        <w:separator/>
      </w:r>
    </w:p>
  </w:footnote>
  <w:footnote w:type="continuationSeparator" w:id="0">
    <w:p w:rsidR="006739DF" w:rsidRDefault="006739DF" w:rsidP="00FC7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89" w:rsidRDefault="00FC7789" w:rsidP="00FC7789">
    <w:pPr>
      <w:jc w:val="center"/>
    </w:pPr>
    <w:r>
      <w:rPr>
        <w:noProof/>
      </w:rPr>
      <w:drawing>
        <wp:inline distT="0" distB="0" distL="0" distR="0">
          <wp:extent cx="923925" cy="304800"/>
          <wp:effectExtent l="19050" t="0" r="9525" b="0"/>
          <wp:docPr id="1" name="图片 1" descr="C:\Users\ADMINI~1\AppData\Local\Temp\ksohtml97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9784\wps1.jpg"/>
                  <pic:cNvPicPr>
                    <a:picLocks noChangeAspect="1" noChangeArrowheads="1"/>
                  </pic:cNvPicPr>
                </pic:nvPicPr>
                <pic:blipFill>
                  <a:blip r:embed="rId1"/>
                  <a:srcRect/>
                  <a:stretch>
                    <a:fillRect/>
                  </a:stretch>
                </pic:blipFill>
                <pic:spPr bwMode="auto">
                  <a:xfrm>
                    <a:off x="0" y="0"/>
                    <a:ext cx="923925" cy="304800"/>
                  </a:xfrm>
                  <a:prstGeom prst="rect">
                    <a:avLst/>
                  </a:prstGeom>
                  <a:noFill/>
                  <a:ln w="9525">
                    <a:noFill/>
                    <a:miter lim="800000"/>
                    <a:headEnd/>
                    <a:tailEnd/>
                  </a:ln>
                </pic:spPr>
              </pic:pic>
            </a:graphicData>
          </a:graphic>
        </wp:inline>
      </w:drawing>
    </w:r>
    <w:r>
      <w:rPr>
        <w:rFonts w:ascii="华文行楷"/>
        <w:sz w:val="30"/>
        <w:szCs w:val="30"/>
      </w:rPr>
      <w:t xml:space="preserve">         </w:t>
    </w:r>
    <w:r w:rsidRPr="007E1A06">
      <w:rPr>
        <w:rFonts w:hint="eastAsia"/>
        <w:sz w:val="32"/>
        <w:szCs w:val="32"/>
      </w:rPr>
      <w:t>低碳与环保科技馆</w:t>
    </w:r>
    <w:r>
      <w:rPr>
        <w:rFonts w:ascii="华文行楷" w:hAnsi="华文行楷"/>
        <w:sz w:val="30"/>
        <w:szCs w:val="30"/>
      </w:rPr>
      <w:t>建设方案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A06"/>
    <w:rsid w:val="006739DF"/>
    <w:rsid w:val="007E1A06"/>
    <w:rsid w:val="008D303D"/>
    <w:rsid w:val="00FC7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7E1A06"/>
    <w:rPr>
      <w:rFonts w:ascii="宋体" w:eastAsia="宋体" w:hAnsi="宋体" w:hint="eastAsia"/>
      <w:b w:val="0"/>
      <w:bCs w:val="0"/>
      <w:i w:val="0"/>
      <w:iCs w:val="0"/>
      <w:strike w:val="0"/>
      <w:dstrike w:val="0"/>
      <w:color w:val="000000"/>
      <w:sz w:val="21"/>
      <w:szCs w:val="21"/>
      <w:u w:val="none"/>
      <w:effect w:val="none"/>
    </w:rPr>
  </w:style>
  <w:style w:type="character" w:customStyle="1" w:styleId="font31">
    <w:name w:val="font31"/>
    <w:basedOn w:val="a0"/>
    <w:rsid w:val="007E1A06"/>
    <w:rPr>
      <w:rFonts w:ascii="宋体" w:eastAsia="宋体" w:hAnsi="宋体" w:hint="eastAsia"/>
      <w:b w:val="0"/>
      <w:bCs w:val="0"/>
      <w:i w:val="0"/>
      <w:iCs w:val="0"/>
      <w:strike w:val="0"/>
      <w:dstrike w:val="0"/>
      <w:color w:val="000000"/>
      <w:sz w:val="20"/>
      <w:szCs w:val="20"/>
      <w:u w:val="none"/>
      <w:effect w:val="none"/>
    </w:rPr>
  </w:style>
  <w:style w:type="paragraph" w:styleId="a3">
    <w:name w:val="header"/>
    <w:basedOn w:val="a"/>
    <w:link w:val="Char"/>
    <w:uiPriority w:val="99"/>
    <w:unhideWhenUsed/>
    <w:rsid w:val="00FC77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7789"/>
    <w:rPr>
      <w:sz w:val="18"/>
      <w:szCs w:val="18"/>
    </w:rPr>
  </w:style>
  <w:style w:type="paragraph" w:styleId="a4">
    <w:name w:val="footer"/>
    <w:basedOn w:val="a"/>
    <w:link w:val="Char0"/>
    <w:uiPriority w:val="99"/>
    <w:unhideWhenUsed/>
    <w:rsid w:val="00FC7789"/>
    <w:pPr>
      <w:tabs>
        <w:tab w:val="center" w:pos="4153"/>
        <w:tab w:val="right" w:pos="8306"/>
      </w:tabs>
      <w:snapToGrid w:val="0"/>
      <w:jc w:val="left"/>
    </w:pPr>
    <w:rPr>
      <w:sz w:val="18"/>
      <w:szCs w:val="18"/>
    </w:rPr>
  </w:style>
  <w:style w:type="character" w:customStyle="1" w:styleId="Char0">
    <w:name w:val="页脚 Char"/>
    <w:basedOn w:val="a0"/>
    <w:link w:val="a4"/>
    <w:uiPriority w:val="99"/>
    <w:rsid w:val="00FC7789"/>
    <w:rPr>
      <w:sz w:val="18"/>
      <w:szCs w:val="18"/>
    </w:rPr>
  </w:style>
  <w:style w:type="paragraph" w:styleId="a5">
    <w:name w:val="Balloon Text"/>
    <w:basedOn w:val="a"/>
    <w:link w:val="Char1"/>
    <w:uiPriority w:val="99"/>
    <w:semiHidden/>
    <w:unhideWhenUsed/>
    <w:rsid w:val="00FC7789"/>
    <w:rPr>
      <w:sz w:val="18"/>
      <w:szCs w:val="18"/>
    </w:rPr>
  </w:style>
  <w:style w:type="character" w:customStyle="1" w:styleId="Char1">
    <w:name w:val="批注框文本 Char"/>
    <w:basedOn w:val="a0"/>
    <w:link w:val="a5"/>
    <w:uiPriority w:val="99"/>
    <w:semiHidden/>
    <w:rsid w:val="00FC7789"/>
    <w:rPr>
      <w:sz w:val="18"/>
      <w:szCs w:val="18"/>
    </w:rPr>
  </w:style>
</w:styles>
</file>

<file path=word/webSettings.xml><?xml version="1.0" encoding="utf-8"?>
<w:webSettings xmlns:r="http://schemas.openxmlformats.org/officeDocument/2006/relationships" xmlns:w="http://schemas.openxmlformats.org/wordprocessingml/2006/main">
  <w:divs>
    <w:div w:id="445344285">
      <w:bodyDiv w:val="1"/>
      <w:marLeft w:val="0"/>
      <w:marRight w:val="0"/>
      <w:marTop w:val="0"/>
      <w:marBottom w:val="0"/>
      <w:divBdr>
        <w:top w:val="none" w:sz="0" w:space="0" w:color="auto"/>
        <w:left w:val="none" w:sz="0" w:space="0" w:color="auto"/>
        <w:bottom w:val="none" w:sz="0" w:space="0" w:color="auto"/>
        <w:right w:val="none" w:sz="0" w:space="0" w:color="auto"/>
      </w:divBdr>
    </w:div>
    <w:div w:id="946275935">
      <w:bodyDiv w:val="1"/>
      <w:marLeft w:val="0"/>
      <w:marRight w:val="0"/>
      <w:marTop w:val="0"/>
      <w:marBottom w:val="0"/>
      <w:divBdr>
        <w:top w:val="none" w:sz="0" w:space="0" w:color="auto"/>
        <w:left w:val="none" w:sz="0" w:space="0" w:color="auto"/>
        <w:bottom w:val="none" w:sz="0" w:space="0" w:color="auto"/>
        <w:right w:val="none" w:sz="0" w:space="0" w:color="auto"/>
      </w:divBdr>
    </w:div>
    <w:div w:id="20139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wfy</dc:creator>
  <cp:lastModifiedBy>wfy</cp:lastModifiedBy>
  <cp:revision>1</cp:revision>
  <dcterms:created xsi:type="dcterms:W3CDTF">2020-02-06T12:49:00Z</dcterms:created>
  <dcterms:modified xsi:type="dcterms:W3CDTF">2020-02-06T13:11:00Z</dcterms:modified>
</cp:coreProperties>
</file>