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896"/>
        <w:gridCol w:w="2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产品名称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分部名称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模块名称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  <w:bookmarkStart w:id="0" w:name="_GoBack" w:colFirst="0" w:colLast="0"/>
            <w:r>
              <w:rPr>
                <w:rFonts w:hint="eastAsia"/>
              </w:rPr>
              <w:t>混凝土重力坝建造过程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前期准备工程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四通一平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临时房建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砂石料加工系统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混凝土拌和系统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辅助加工厂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导截流工程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截流施工过程仿真演示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基坑排水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大坝工程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大坝土方开挖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大坝石方开挖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大坝基础处理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大坝土石方回填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坝体常态混凝土浇筑施工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坝体碾压混凝土浇筑施工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廊道灌浆施工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坝体分缝、分块浇筑演示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大坝金属结构安装施工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大坝模板工程演示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坝体温控及防裂措施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引水系统工程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引水系统土石方明挖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引水系统石方洞挖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引水系统石方井挖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引水隧洞混凝土浇筑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引水系统压力钢管施工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厂房及升压站工程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厂房土石方开挖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厂房土石方回填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厂房混凝土浇筑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9370D"/>
    <w:rsid w:val="61C93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2020-05-20T07:01:00Z</dcterms:created>
  <dc:creator>xxy</dc:creator>
  <cp:lastModifiedBy>xxy</cp:lastModifiedBy>
  <dcterms:modified xsi:type="dcterms:W3CDTF">2020-05-20T07:04:27Z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